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SCHEDULE 14A</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PROXY STATEMENT PURSUANT TO SECTION 14(a)</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333" w:before="180" w:after="283"/>
        <w:ind w:left="0" w:right="0" w:hanging="225"/>
        <w:jc w:val="left"/>
        <w:rPr/>
      </w:pPr>
      <w:r>
        <w:rPr>
          <w:rFonts w:ascii="Times New Roman;serif" w:hAnsi="Times New Roman;serif"/>
          <w:b w:val="false"/>
          <w:color w:val="000000"/>
          <w:sz w:val="20"/>
        </w:rPr>
        <w:t>Filed by the Registrant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Filed by a Party other than the Registrant  </w:t>
      </w:r>
      <w:r>
        <w:rPr>
          <w:rFonts w:ascii="Wingdings;sans-serif" w:hAnsi="Wingdings;sans-serif"/>
          <w:b w:val="false"/>
          <w:color w:val="000000"/>
          <w:sz w:val="20"/>
        </w:rPr>
        <w:t>o</w:t>
      </w:r>
    </w:p>
    <w:p>
      <w:pPr>
        <w:pStyle w:val="TextBody"/>
        <w:bidi w:val="0"/>
        <w:spacing w:lineRule="auto" w:line="333" w:before="180" w:after="283"/>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w:t>
      </w:r>
    </w:p>
    <w:p>
      <w:pPr>
        <w:pStyle w:val="TextBody"/>
        <w:bidi w:val="0"/>
        <w:spacing w:lineRule="auto" w:line="333" w:before="240" w:after="283"/>
        <w:jc w:val="center"/>
        <w:rPr>
          <w:color w:val="000000"/>
        </w:rPr>
      </w:pPr>
      <w:r>
        <w:rPr>
          <w:color w:val="000000"/>
        </w:rPr>
        <w:t> </w:t>
      </w:r>
    </w:p>
    <w:tbl>
      <w:tblPr>
        <w:tblW w:w="732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951"/>
        <w:gridCol w:w="1951"/>
        <w:gridCol w:w="27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§240.14a-11(c) or §240.14a-12</w:t>
            </w:r>
          </w:p>
        </w:tc>
      </w:tr>
    </w:tbl>
    <w:tbl>
      <w:tblPr>
        <w:tblW w:w="10205" w:type="dxa"/>
        <w:jc w:val="center"/>
        <w:tblInd w:w="0" w:type="dxa"/>
        <w:tblLayout w:type="fixed"/>
        <w:tblCellMar>
          <w:top w:w="28" w:type="dxa"/>
          <w:left w:w="28" w:type="dxa"/>
          <w:bottom w:w="28" w:type="dxa"/>
          <w:right w:w="28" w:type="dxa"/>
        </w:tblCellMar>
      </w:tblPr>
      <w:tblGrid>
        <w:gridCol w:w="386"/>
        <w:gridCol w:w="339"/>
        <w:gridCol w:w="339"/>
        <w:gridCol w:w="339"/>
        <w:gridCol w:w="339"/>
        <w:gridCol w:w="339"/>
        <w:gridCol w:w="1270"/>
        <w:gridCol w:w="1267"/>
        <w:gridCol w:w="1262"/>
        <w:gridCol w:w="1262"/>
        <w:gridCol w:w="1262"/>
        <w:gridCol w:w="1801"/>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Sphere 3D Corp.</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Registrant as Specified in its Charter)</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Person(s) Filing Proxy Statement, if other than the Registrant)</w:t>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all boxes that apply):</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right"/>
        <w:rPr/>
      </w:pPr>
      <w:r>
        <w:rPr/>
        <w:drawing>
          <wp:inline distT="0" distB="0" distL="0" distR="0">
            <wp:extent cx="1638300" cy="3524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638300" cy="352425"/>
                    </a:xfrm>
                    <a:prstGeom prst="rect">
                      <a:avLst/>
                    </a:prstGeom>
                  </pic:spPr>
                </pic:pic>
              </a:graphicData>
            </a:graphic>
          </wp:inline>
        </w:drawing>
      </w:r>
      <w:r>
        <w:rPr>
          <w:color w:val="000000"/>
        </w:rPr>
        <w:t xml:space="preserve"> </w:t>
      </w:r>
    </w:p>
    <w:p>
      <w:pPr>
        <w:pStyle w:val="TextBody"/>
        <w:bidi w:val="0"/>
        <w:spacing w:before="0" w:after="160"/>
        <w:jc w:val="right"/>
        <w:rPr/>
      </w:pPr>
      <w:r>
        <w:rPr/>
        <w:drawing>
          <wp:inline distT="0" distB="0" distL="0" distR="0">
            <wp:extent cx="1638300" cy="4476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638300" cy="447675"/>
                    </a:xfrm>
                    <a:prstGeom prst="rect">
                      <a:avLst/>
                    </a:prstGeom>
                  </pic:spPr>
                </pic:pic>
              </a:graphicData>
            </a:graphic>
          </wp:inline>
        </w:drawing>
      </w:r>
    </w:p>
    <w:p>
      <w:pPr>
        <w:pStyle w:val="TextBody"/>
        <w:bidi w:val="0"/>
        <w:spacing w:before="0" w:after="160"/>
        <w:jc w:val="left"/>
        <w:rPr/>
      </w:pPr>
      <w:r>
        <w:rPr/>
        <w:drawing>
          <wp:inline distT="0" distB="0" distL="0" distR="0">
            <wp:extent cx="2286000" cy="1114425"/>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2286000" cy="1114425"/>
                    </a:xfrm>
                    <a:prstGeom prst="rect">
                      <a:avLst/>
                    </a:prstGeom>
                  </pic:spPr>
                </pic:pic>
              </a:graphicData>
            </a:graphic>
          </wp:inline>
        </w:drawing>
      </w:r>
    </w:p>
    <w:p>
      <w:pPr>
        <w:pStyle w:val="TextBody"/>
        <w:bidi w:val="0"/>
        <w:spacing w:before="0" w:after="160"/>
        <w:jc w:val="left"/>
        <w:rPr/>
      </w:pPr>
      <w:r>
        <w:rPr/>
      </w:r>
    </w:p>
    <w:p>
      <w:pPr>
        <w:pStyle w:val="TextBody"/>
        <w:bidi w:val="0"/>
        <w:spacing w:lineRule="auto" w:line="300" w:before="0" w:after="160"/>
        <w:jc w:val="left"/>
        <w:rPr/>
      </w:pPr>
      <w:r>
        <w:rPr/>
        <w:drawing>
          <wp:inline distT="0" distB="0" distL="0" distR="0">
            <wp:extent cx="1600200" cy="571500"/>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1600200" cy="571500"/>
                    </a:xfrm>
                    <a:prstGeom prst="rect">
                      <a:avLst/>
                    </a:prstGeom>
                  </pic:spPr>
                </pic:pic>
              </a:graphicData>
            </a:graphic>
          </wp:inline>
        </w:drawing>
      </w:r>
      <w:r>
        <w:rPr>
          <w:color w:val="000000"/>
        </w:rPr>
        <w:t xml:space="preserve"> </w:t>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 xml:space="preserve">IMPORTANT NOTICE REGARDING </w:t>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INTERNET AVAILABILITY OF PROXY MATERIALS</w:t>
      </w:r>
    </w:p>
    <w:p>
      <w:pPr>
        <w:pStyle w:val="TextBody"/>
        <w:bidi w:val="0"/>
        <w:spacing w:lineRule="auto" w:line="288" w:before="60" w:after="283"/>
        <w:jc w:val="center"/>
        <w:rPr>
          <w:rFonts w:ascii="Arial;sans-serif" w:hAnsi="Arial;sans-serif"/>
          <w:b w:val="false"/>
          <w:color w:val="000000"/>
          <w:sz w:val="17"/>
        </w:rPr>
      </w:pPr>
      <w:r>
        <w:rPr>
          <w:rFonts w:ascii="Arial;sans-serif" w:hAnsi="Arial;sans-serif"/>
          <w:b w:val="false"/>
          <w:color w:val="000000"/>
          <w:sz w:val="17"/>
        </w:rPr>
        <w:t xml:space="preserve">for the Sphere 3D Corp. </w:t>
      </w:r>
    </w:p>
    <w:p>
      <w:pPr>
        <w:pStyle w:val="TextBody"/>
        <w:bidi w:val="0"/>
        <w:spacing w:lineRule="auto" w:line="288" w:before="60" w:after="283"/>
        <w:jc w:val="center"/>
        <w:rPr>
          <w:rFonts w:ascii="Arial;sans-serif" w:hAnsi="Arial;sans-serif"/>
          <w:b w:val="false"/>
          <w:color w:val="000000"/>
          <w:sz w:val="17"/>
        </w:rPr>
      </w:pPr>
      <w:r>
        <w:rPr>
          <w:rFonts w:ascii="Arial;sans-serif" w:hAnsi="Arial;sans-serif"/>
          <w:b w:val="false"/>
          <w:color w:val="000000"/>
          <w:sz w:val="17"/>
        </w:rPr>
        <w:t>Special Meeting of Shareholders</w:t>
      </w:r>
    </w:p>
    <w:p>
      <w:pPr>
        <w:pStyle w:val="TextBody"/>
        <w:bidi w:val="0"/>
        <w:spacing w:before="120" w:after="120"/>
        <w:jc w:val="center"/>
        <w:rPr/>
      </w:pPr>
      <w:r>
        <w:rPr/>
      </w:r>
    </w:p>
    <w:p>
      <w:pPr>
        <w:pStyle w:val="TextBody"/>
        <w:bidi w:val="0"/>
        <w:spacing w:lineRule="auto" w:line="288" w:before="60" w:after="283"/>
        <w:jc w:val="center"/>
        <w:rPr/>
      </w:pPr>
      <w:r>
        <w:rPr>
          <w:rFonts w:ascii="Arial;sans-serif" w:hAnsi="Arial;sans-serif"/>
          <w:b/>
          <w:color w:val="000000"/>
          <w:sz w:val="16"/>
        </w:rPr>
        <w:t>Meeting</w:t>
      </w:r>
      <w:r>
        <w:rPr>
          <w:color w:val="000000"/>
        </w:rPr>
        <w:t xml:space="preserve"> </w:t>
      </w:r>
      <w:r>
        <w:rPr>
          <w:rFonts w:ascii="Arial;sans-serif" w:hAnsi="Arial;sans-serif"/>
          <w:b/>
          <w:color w:val="000000"/>
          <w:sz w:val="16"/>
        </w:rPr>
        <w:t>Details</w:t>
      </w:r>
    </w:p>
    <w:p>
      <w:pPr>
        <w:pStyle w:val="TextBody"/>
        <w:bidi w:val="0"/>
        <w:spacing w:lineRule="auto" w:line="288" w:before="60" w:after="283"/>
        <w:jc w:val="center"/>
        <w:rPr>
          <w:rFonts w:ascii="Arial;sans-serif" w:hAnsi="Arial;sans-serif"/>
          <w:b w:val="false"/>
          <w:color w:val="000000"/>
          <w:sz w:val="16"/>
        </w:rPr>
      </w:pPr>
      <w:r>
        <w:rPr>
          <w:rFonts w:ascii="Arial;sans-serif" w:hAnsi="Arial;sans-serif"/>
          <w:b w:val="false"/>
          <w:color w:val="000000"/>
          <w:sz w:val="16"/>
        </w:rPr>
        <w:t>Monday, August 24, 2026</w:t>
      </w:r>
    </w:p>
    <w:p>
      <w:pPr>
        <w:pStyle w:val="TextBody"/>
        <w:bidi w:val="0"/>
        <w:spacing w:lineRule="auto" w:line="288" w:before="60" w:after="283"/>
        <w:jc w:val="center"/>
        <w:rPr>
          <w:rFonts w:ascii="Arial;sans-serif" w:hAnsi="Arial;sans-serif"/>
          <w:b w:val="false"/>
          <w:color w:val="000000"/>
          <w:sz w:val="16"/>
        </w:rPr>
      </w:pPr>
      <w:r>
        <w:rPr>
          <w:rFonts w:ascii="Arial;sans-serif" w:hAnsi="Arial;sans-serif"/>
          <w:b w:val="false"/>
          <w:color w:val="000000"/>
          <w:sz w:val="16"/>
        </w:rPr>
        <w:t>1:00 PM Eastern Time</w:t>
      </w:r>
    </w:p>
    <w:p>
      <w:pPr>
        <w:pStyle w:val="TextBody"/>
        <w:bidi w:val="0"/>
        <w:spacing w:lineRule="auto" w:line="288" w:before="60" w:after="283"/>
        <w:jc w:val="center"/>
        <w:rPr>
          <w:rFonts w:ascii="Arial;sans-serif" w:hAnsi="Arial;sans-serif"/>
          <w:b w:val="false"/>
          <w:color w:val="0563C1"/>
          <w:sz w:val="16"/>
          <w:u w:val="single"/>
        </w:rPr>
      </w:pPr>
      <w:r>
        <w:rPr>
          <w:rFonts w:ascii="Arial;sans-serif" w:hAnsi="Arial;sans-serif"/>
          <w:b w:val="false"/>
          <w:color w:val="0563C1"/>
          <w:sz w:val="16"/>
          <w:u w:val="single"/>
        </w:rPr>
        <w:t>https://Virtual-Meetings.TSXTrust.com/1955</w:t>
      </w:r>
    </w:p>
    <w:p>
      <w:pPr>
        <w:pStyle w:val="TextBody"/>
        <w:bidi w:val="0"/>
        <w:spacing w:lineRule="auto" w:line="288" w:before="60" w:after="283"/>
        <w:jc w:val="center"/>
        <w:rPr>
          <w:rFonts w:ascii="Arial;sans-serif" w:hAnsi="Arial;sans-serif"/>
          <w:b w:val="false"/>
          <w:color w:val="000000"/>
          <w:sz w:val="16"/>
        </w:rPr>
      </w:pPr>
      <w:r>
        <w:rPr>
          <w:rFonts w:ascii="Arial;sans-serif" w:hAnsi="Arial;sans-serif"/>
          <w:b w:val="false"/>
          <w:color w:val="000000"/>
          <w:sz w:val="16"/>
        </w:rPr>
        <w:t>Password: sphere3d2026 (case sensitive)</w:t>
      </w:r>
    </w:p>
    <w:p>
      <w:pPr>
        <w:pStyle w:val="TextBody"/>
        <w:bidi w:val="0"/>
        <w:spacing w:lineRule="auto" w:line="288" w:before="200" w:after="80"/>
        <w:jc w:val="center"/>
        <w:rPr/>
      </w:pPr>
      <w:r>
        <w:rPr>
          <w:rFonts w:ascii="Arial;sans-serif" w:hAnsi="Arial;sans-serif"/>
          <w:b w:val="false"/>
          <w:color w:val="000000"/>
          <w:sz w:val="15"/>
        </w:rPr>
        <w:t xml:space="preserve">Get </w:t>
      </w:r>
      <w:r>
        <w:rPr>
          <w:rFonts w:ascii="Arial;sans-serif" w:hAnsi="Arial;sans-serif"/>
          <w:b/>
          <w:color w:val="000000"/>
          <w:sz w:val="15"/>
        </w:rPr>
        <w:t>Informed</w:t>
      </w:r>
      <w:r>
        <w:rPr>
          <w:color w:val="000000"/>
        </w:rPr>
        <w:t xml:space="preserve"> </w:t>
      </w:r>
      <w:r>
        <w:rPr>
          <w:rFonts w:ascii="Arial;sans-serif" w:hAnsi="Arial;sans-serif"/>
          <w:b w:val="false"/>
          <w:color w:val="000000"/>
          <w:sz w:val="15"/>
        </w:rPr>
        <w:t>Before You Vote</w:t>
      </w:r>
    </w:p>
    <w:p>
      <w:pPr>
        <w:pStyle w:val="TextBody"/>
        <w:bidi w:val="0"/>
        <w:spacing w:lineRule="auto" w:line="288" w:before="80" w:after="80"/>
        <w:jc w:val="center"/>
        <w:rPr/>
      </w:pPr>
      <w:r>
        <w:rPr>
          <w:rFonts w:ascii="Arial;sans-serif" w:hAnsi="Arial;sans-serif"/>
          <w:b w:val="false"/>
          <w:color w:val="000000"/>
          <w:sz w:val="15"/>
        </w:rPr>
        <w:t xml:space="preserve">View the Notice of Meeting and Proxy Statement online at </w:t>
      </w:r>
      <w:r>
        <w:rPr>
          <w:rFonts w:ascii="Arial;sans-serif" w:hAnsi="Arial;sans-serif"/>
          <w:b/>
          <w:color w:val="0563C1"/>
          <w:sz w:val="15"/>
          <w:u w:val="single"/>
        </w:rPr>
        <w:t>HTTPS://DOCS.TSXTRUST.COM/2040</w:t>
      </w:r>
      <w:r>
        <w:rPr>
          <w:color w:val="000000"/>
        </w:rPr>
        <w:t xml:space="preserve"> </w:t>
      </w:r>
    </w:p>
    <w:p>
      <w:pPr>
        <w:pStyle w:val="TextBody"/>
        <w:bidi w:val="0"/>
        <w:spacing w:lineRule="auto" w:line="288" w:before="80" w:after="80"/>
        <w:jc w:val="center"/>
        <w:rPr>
          <w:rFonts w:ascii="Arial;sans-serif" w:hAnsi="Arial;sans-serif"/>
          <w:b/>
          <w:color w:val="000000"/>
          <w:sz w:val="18"/>
          <w:u w:val="single"/>
        </w:rPr>
      </w:pPr>
      <w:r>
        <w:rPr>
          <w:rFonts w:ascii="Arial;sans-serif" w:hAnsi="Arial;sans-serif"/>
          <w:b/>
          <w:color w:val="000000"/>
          <w:sz w:val="18"/>
          <w:u w:val="single"/>
        </w:rPr>
        <w:t>OR</w:t>
      </w:r>
    </w:p>
    <w:p>
      <w:pPr>
        <w:pStyle w:val="TextBody"/>
        <w:bidi w:val="0"/>
        <w:spacing w:lineRule="auto" w:line="288" w:before="80" w:after="80"/>
        <w:jc w:val="both"/>
        <w:rPr/>
      </w:pPr>
      <w:r>
        <w:rPr>
          <w:rFonts w:ascii="Arial;sans-serif" w:hAnsi="Arial;sans-serif"/>
          <w:b w:val="false"/>
          <w:color w:val="000000"/>
          <w:sz w:val="16"/>
        </w:rPr>
        <w:t xml:space="preserve">You can receive a free paper or email copy of the materials by requesting prior to August 17, 2026. Unless requested, you will not receive a paper or email copy. If you would like to request a copy of the materials for this and/or future shareholder meetings, you may </w:t>
      </w:r>
      <w:r>
        <w:rPr>
          <w:rFonts w:ascii="Arial;sans-serif" w:hAnsi="Arial;sans-serif"/>
          <w:b/>
          <w:color w:val="000000"/>
          <w:sz w:val="16"/>
        </w:rPr>
        <w:t>call 1-800-600-5869</w:t>
      </w:r>
      <w:r>
        <w:rPr>
          <w:color w:val="000000"/>
        </w:rPr>
        <w:t xml:space="preserve"> </w:t>
      </w:r>
      <w:r>
        <w:rPr>
          <w:rFonts w:ascii="Arial;sans-serif" w:hAnsi="Arial;sans-serif"/>
          <w:b w:val="false"/>
          <w:color w:val="000000"/>
          <w:sz w:val="16"/>
        </w:rPr>
        <w:t xml:space="preserve">or </w:t>
      </w:r>
      <w:r>
        <w:rPr>
          <w:rFonts w:ascii="Arial;sans-serif" w:hAnsi="Arial;sans-serif"/>
          <w:b/>
          <w:color w:val="000000"/>
          <w:sz w:val="16"/>
        </w:rPr>
        <w:t>Email</w:t>
      </w:r>
      <w:r>
        <w:rPr>
          <w:color w:val="000000"/>
        </w:rPr>
        <w:t xml:space="preserve"> </w:t>
      </w:r>
      <w:r>
        <w:rPr>
          <w:rFonts w:ascii="Arial;sans-serif" w:hAnsi="Arial;sans-serif"/>
          <w:b/>
          <w:color w:val="0563C1"/>
          <w:sz w:val="16"/>
          <w:u w:val="single"/>
        </w:rPr>
        <w:t>TSXTIS@TMX.COM</w:t>
      </w:r>
      <w:r>
        <w:rPr>
          <w:rFonts w:ascii="Arial;sans-serif" w:hAnsi="Arial;sans-serif"/>
          <w:b w:val="false"/>
          <w:color w:val="000000"/>
          <w:sz w:val="16"/>
        </w:rPr>
        <w:t>. Please be sure to include your Control Number (as shown above) in your Email.</w:t>
      </w:r>
    </w:p>
    <w:p>
      <w:pPr>
        <w:pStyle w:val="TextBody"/>
        <w:bidi w:val="0"/>
        <w:spacing w:lineRule="auto" w:line="288" w:before="80" w:after="80"/>
        <w:jc w:val="center"/>
        <w:rPr/>
      </w:pPr>
      <w:r>
        <w:rPr>
          <w:rFonts w:ascii="Arial;sans-serif" w:hAnsi="Arial;sans-serif"/>
          <w:b w:val="false"/>
          <w:color w:val="000000"/>
          <w:sz w:val="20"/>
        </w:rPr>
        <w:t xml:space="preserve">Your </w:t>
      </w:r>
      <w:r>
        <w:rPr>
          <w:rFonts w:ascii="Arial;sans-serif" w:hAnsi="Arial;sans-serif"/>
          <w:b/>
          <w:color w:val="000000"/>
          <w:sz w:val="20"/>
        </w:rPr>
        <w:t xml:space="preserve">Vote </w:t>
      </w:r>
      <w:r>
        <w:rPr>
          <w:rFonts w:ascii="Arial;sans-serif" w:hAnsi="Arial;sans-serif"/>
          <w:b w:val="false"/>
          <w:color w:val="000000"/>
          <w:sz w:val="20"/>
        </w:rPr>
        <w:t>Counts</w:t>
      </w:r>
    </w:p>
    <w:p>
      <w:pPr>
        <w:pStyle w:val="TextBody"/>
        <w:bidi w:val="0"/>
        <w:spacing w:lineRule="auto" w:line="300" w:before="0" w:after="0"/>
        <w:jc w:val="center"/>
        <w:rPr/>
      </w:pPr>
      <w:r>
        <w:rPr>
          <w:rFonts w:ascii="Arial;sans-serif" w:hAnsi="Arial;sans-serif"/>
          <w:b w:val="false"/>
          <w:color w:val="000000"/>
          <w:sz w:val="15"/>
        </w:rPr>
        <w:t xml:space="preserve">You may enter your voting instructions at </w:t>
      </w:r>
      <w:r>
        <w:rPr>
          <w:rFonts w:ascii="Arial;sans-serif" w:hAnsi="Arial;sans-serif"/>
          <w:b w:val="false"/>
          <w:color w:val="0563C1"/>
          <w:sz w:val="15"/>
          <w:u w:val="single"/>
        </w:rPr>
        <w:t>www.VoteProxyOnline.com</w:t>
      </w:r>
      <w:r>
        <w:rPr>
          <w:color w:val="000000"/>
        </w:rPr>
        <w:t xml:space="preserve"> </w:t>
      </w:r>
    </w:p>
    <w:p>
      <w:pPr>
        <w:pStyle w:val="TextBody"/>
        <w:bidi w:val="0"/>
        <w:spacing w:lineRule="auto" w:line="300" w:before="0" w:after="0"/>
        <w:jc w:val="center"/>
        <w:rPr/>
      </w:pPr>
      <w:r>
        <w:rPr>
          <w:rFonts w:ascii="Arial;sans-serif" w:hAnsi="Arial;sans-serif"/>
          <w:b w:val="false"/>
          <w:color w:val="000000"/>
          <w:sz w:val="15"/>
        </w:rPr>
        <w:t xml:space="preserve">Using your </w:t>
      </w:r>
      <w:r>
        <w:rPr>
          <w:rFonts w:ascii="Arial;sans-serif" w:hAnsi="Arial;sans-serif"/>
          <w:b/>
          <w:color w:val="000000"/>
          <w:sz w:val="15"/>
        </w:rPr>
        <w:t>Control Number</w:t>
      </w:r>
      <w:r>
        <w:rPr>
          <w:color w:val="000000"/>
        </w:rPr>
        <w:t xml:space="preserve"> </w:t>
      </w:r>
      <w:r>
        <w:rPr>
          <w:rFonts w:ascii="Arial;sans-serif" w:hAnsi="Arial;sans-serif"/>
          <w:b w:val="false"/>
          <w:color w:val="000000"/>
          <w:sz w:val="15"/>
        </w:rPr>
        <w:t>above</w:t>
      </w:r>
    </w:p>
    <w:p>
      <w:pPr>
        <w:pStyle w:val="TextBody"/>
        <w:bidi w:val="0"/>
        <w:spacing w:lineRule="auto" w:line="300" w:before="0" w:after="0"/>
        <w:jc w:val="center"/>
        <w:rPr>
          <w:rFonts w:ascii="Arial;sans-serif" w:hAnsi="Arial;sans-serif"/>
          <w:b w:val="false"/>
          <w:color w:val="000000"/>
          <w:sz w:val="15"/>
        </w:rPr>
      </w:pPr>
      <w:r>
        <w:rPr>
          <w:rFonts w:ascii="Arial;sans-serif" w:hAnsi="Arial;sans-serif"/>
          <w:b w:val="false"/>
          <w:color w:val="000000"/>
          <w:sz w:val="15"/>
        </w:rPr>
        <w:t>Until 1:00 PM Eastern Time August 21, 2026</w:t>
      </w:r>
    </w:p>
    <w:p>
      <w:pPr>
        <w:pStyle w:val="TextBody"/>
        <w:bidi w:val="0"/>
        <w:spacing w:before="0" w:after="0"/>
        <w:jc w:val="left"/>
        <w:rPr/>
      </w:pPr>
      <w:r>
        <w:rPr/>
      </w:r>
    </w:p>
    <w:p>
      <w:pPr>
        <w:pStyle w:val="TextBody"/>
        <w:bidi w:val="0"/>
        <w:spacing w:lineRule="auto" w:line="288" w:before="80" w:after="80"/>
        <w:jc w:val="center"/>
        <w:rPr/>
      </w:pPr>
      <w:r>
        <w:rPr>
          <w:rFonts w:ascii="Arial;sans-serif" w:hAnsi="Arial;sans-serif"/>
          <w:b/>
          <w:color w:val="000000"/>
          <w:sz w:val="20"/>
        </w:rPr>
        <w:t xml:space="preserve">Vote </w:t>
      </w:r>
      <w:r>
        <w:rPr>
          <w:rFonts w:ascii="Arial;sans-serif" w:hAnsi="Arial;sans-serif"/>
          <w:b w:val="false"/>
          <w:color w:val="000000"/>
          <w:sz w:val="20"/>
        </w:rPr>
        <w:t>In Person at the Meeting</w:t>
      </w:r>
    </w:p>
    <w:p>
      <w:pPr>
        <w:pStyle w:val="TextBody"/>
        <w:bidi w:val="0"/>
        <w:spacing w:lineRule="auto" w:line="300" w:before="0" w:after="0"/>
        <w:jc w:val="center"/>
        <w:rPr/>
      </w:pPr>
      <w:r>
        <w:rPr>
          <w:rFonts w:ascii="Arial;sans-serif" w:hAnsi="Arial;sans-serif"/>
          <w:b w:val="false"/>
          <w:color w:val="000000"/>
          <w:sz w:val="17"/>
        </w:rPr>
        <w:t xml:space="preserve">Visit </w:t>
      </w:r>
      <w:r>
        <w:rPr>
          <w:rFonts w:ascii="Arial;sans-serif" w:hAnsi="Arial;sans-serif"/>
          <w:b w:val="false"/>
          <w:color w:val="0563C1"/>
          <w:sz w:val="17"/>
          <w:u w:val="single"/>
        </w:rPr>
        <w:t>https://Virtual-Meetings.TSXTrust.com/1955</w:t>
      </w:r>
    </w:p>
    <w:p>
      <w:pPr>
        <w:pStyle w:val="TextBody"/>
        <w:bidi w:val="0"/>
        <w:spacing w:lineRule="auto" w:line="300" w:before="0" w:after="0"/>
        <w:jc w:val="center"/>
        <w:rPr>
          <w:rFonts w:ascii="Arial;sans-serif" w:hAnsi="Arial;sans-serif"/>
          <w:b w:val="false"/>
          <w:color w:val="000000"/>
          <w:sz w:val="16"/>
        </w:rPr>
      </w:pPr>
      <w:r>
        <w:rPr>
          <w:rFonts w:ascii="Arial;sans-serif" w:hAnsi="Arial;sans-serif"/>
          <w:b w:val="false"/>
          <w:color w:val="000000"/>
          <w:sz w:val="16"/>
        </w:rPr>
        <w:t>Enter Password: sphere3d2026 (case sensitive)</w:t>
      </w:r>
    </w:p>
    <w:p>
      <w:pPr>
        <w:pStyle w:val="TextBody"/>
        <w:bidi w:val="0"/>
        <w:spacing w:lineRule="auto" w:line="300" w:before="0" w:after="0"/>
        <w:jc w:val="center"/>
        <w:rPr>
          <w:rFonts w:ascii="Arial;sans-serif" w:hAnsi="Arial;sans-serif"/>
          <w:b w:val="false"/>
          <w:color w:val="000000"/>
          <w:sz w:val="16"/>
        </w:rPr>
      </w:pPr>
      <w:r>
        <w:rPr>
          <w:rFonts w:ascii="Arial;sans-serif" w:hAnsi="Arial;sans-serif"/>
          <w:b w:val="false"/>
          <w:color w:val="000000"/>
          <w:sz w:val="16"/>
        </w:rPr>
        <w:t>Enter Your Control Number (shown above)</w:t>
      </w:r>
    </w:p>
    <w:p>
      <w:pPr>
        <w:pStyle w:val="TextBody"/>
        <w:bidi w:val="0"/>
        <w:spacing w:before="0" w:after="0"/>
        <w:jc w:val="center"/>
        <w:rPr/>
      </w:pPr>
      <w:r>
        <w:rPr/>
      </w:r>
    </w:p>
    <w:p>
      <w:pPr>
        <w:pStyle w:val="TextBody"/>
        <w:bidi w:val="0"/>
        <w:spacing w:lineRule="auto" w:line="300" w:before="0" w:after="160"/>
        <w:jc w:val="both"/>
        <w:rPr/>
      </w:pPr>
      <w:r>
        <w:rPr>
          <w:rFonts w:ascii="Arial;sans-serif" w:hAnsi="Arial;sans-serif"/>
          <w:b/>
          <w:color w:val="000000"/>
          <w:sz w:val="15"/>
        </w:rPr>
        <w:t xml:space="preserve">If you are a non-registered shareholder and want to vote online at the Meeting, you must appoint yourself as proxyholder prior to proxy cut-off and register with TSX Trust in advance of the Meeting prior to proxy cut-off by emailing </w:t>
      </w:r>
      <w:r>
        <w:rPr>
          <w:rFonts w:ascii="Arial;sans-serif" w:hAnsi="Arial;sans-serif"/>
          <w:b/>
          <w:color w:val="0563C1"/>
          <w:sz w:val="15"/>
          <w:u w:val="single"/>
        </w:rPr>
        <w:t>tsxtrustproxyvoting@tmx.com</w:t>
      </w:r>
      <w:r>
        <w:rPr>
          <w:color w:val="0000FF"/>
        </w:rPr>
        <w:t xml:space="preserve"> </w:t>
      </w:r>
      <w:r>
        <w:rPr>
          <w:rFonts w:ascii="Arial;sans-serif" w:hAnsi="Arial;sans-serif"/>
          <w:b/>
          <w:color w:val="000000"/>
          <w:sz w:val="15"/>
        </w:rPr>
        <w:t>the "Request for Control Number" form which can be found here </w:t>
      </w:r>
      <w:r>
        <w:rPr>
          <w:rFonts w:ascii="Arial;sans-serif" w:hAnsi="Arial;sans-serif"/>
          <w:b/>
          <w:color w:val="0563C1"/>
          <w:sz w:val="15"/>
          <w:u w:val="single"/>
        </w:rPr>
        <w:t>https://www.tsxtrust.com/resource/en/75</w:t>
      </w:r>
    </w:p>
    <w:p>
      <w:pPr>
        <w:pStyle w:val="TextBody"/>
        <w:bidi w:val="0"/>
        <w:spacing w:lineRule="auto" w:line="288" w:before="80" w:after="80"/>
        <w:jc w:val="center"/>
        <w:rPr/>
      </w:pPr>
      <w:r>
        <w:rPr>
          <w:rFonts w:ascii="Arial;sans-serif" w:hAnsi="Arial;sans-serif"/>
          <w:b/>
          <w:color w:val="000000"/>
          <w:sz w:val="16"/>
        </w:rPr>
        <w:t xml:space="preserve">Proposals </w:t>
      </w:r>
      <w:r>
        <w:rPr>
          <w:rFonts w:ascii="Arial;sans-serif" w:hAnsi="Arial;sans-serif"/>
          <w:b w:val="false"/>
          <w:color w:val="000000"/>
          <w:sz w:val="16"/>
        </w:rPr>
        <w:t>Being Considered at the Meeting</w:t>
      </w:r>
    </w:p>
    <w:p>
      <w:pPr>
        <w:pStyle w:val="TextBody"/>
        <w:bidi w:val="0"/>
        <w:spacing w:lineRule="auto" w:line="288" w:before="80" w:after="80"/>
        <w:jc w:val="center"/>
        <w:rPr>
          <w:rFonts w:ascii="Arial;sans-serif" w:hAnsi="Arial;sans-serif"/>
          <w:b w:val="false"/>
          <w:color w:val="000000"/>
          <w:sz w:val="15"/>
        </w:rPr>
      </w:pPr>
      <w:r>
        <w:rPr>
          <w:rFonts w:ascii="Arial;sans-serif" w:hAnsi="Arial;sans-serif"/>
          <w:b w:val="false"/>
          <w:color w:val="000000"/>
          <w:sz w:val="15"/>
        </w:rPr>
        <w:t>See Proposals on the Reverse Side</w:t>
      </w:r>
    </w:p>
    <w:p>
      <w:pPr>
        <w:pStyle w:val="TextBody"/>
        <w:bidi w:val="0"/>
        <w:spacing w:before="0" w:after="16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center"/>
        <w:rPr/>
      </w:pPr>
      <w:r>
        <w:rPr>
          <w:rFonts w:ascii="Arial;sans-serif" w:hAnsi="Arial;sans-serif"/>
          <w:b w:val="false"/>
          <w:color w:val="000000"/>
          <w:sz w:val="36"/>
        </w:rPr>
        <w:t>THIS IS</w:t>
      </w:r>
      <w:r>
        <w:rPr>
          <w:color w:val="000000"/>
        </w:rPr>
        <w:t xml:space="preserve"> </w:t>
      </w:r>
      <w:r>
        <w:rPr>
          <w:rFonts w:ascii="Arial;sans-serif" w:hAnsi="Arial;sans-serif"/>
          <w:b/>
          <w:color w:val="000000"/>
          <w:sz w:val="36"/>
        </w:rPr>
        <w:t xml:space="preserve">NOT </w:t>
      </w:r>
      <w:r>
        <w:rPr>
          <w:rFonts w:ascii="Arial;sans-serif" w:hAnsi="Arial;sans-serif"/>
          <w:b w:val="false"/>
          <w:color w:val="000000"/>
          <w:sz w:val="36"/>
        </w:rPr>
        <w:t>A VOTABLE BALLOT</w:t>
      </w:r>
    </w:p>
    <w:p>
      <w:pPr>
        <w:pStyle w:val="TextBody"/>
        <w:bidi w:val="0"/>
        <w:spacing w:before="0" w:after="0"/>
        <w:jc w:val="center"/>
        <w:rPr/>
      </w:pPr>
      <w:r>
        <w:rPr/>
      </w:r>
    </w:p>
    <w:p>
      <w:pPr>
        <w:pStyle w:val="TextBody"/>
        <w:bidi w:val="0"/>
        <w:spacing w:lineRule="auto" w:line="300" w:before="0" w:after="0"/>
        <w:jc w:val="both"/>
        <w:rPr/>
      </w:pPr>
      <w:r>
        <w:rPr>
          <w:rFonts w:ascii="Arial;sans-serif" w:hAnsi="Arial;sans-serif"/>
          <w:b w:val="false"/>
          <w:color w:val="000000"/>
          <w:sz w:val="22"/>
        </w:rPr>
        <w:t xml:space="preserve">This is an overview of the proposals being presented at the upcoming shareholder meeting. Please follow the instructions on the reverse side </w:t>
      </w:r>
      <w:r>
        <w:rPr>
          <w:rFonts w:ascii="Arial;sans-serif" w:hAnsi="Arial;sans-serif"/>
          <w:b/>
          <w:color w:val="000000"/>
          <w:sz w:val="22"/>
        </w:rPr>
        <w:t>to vote</w:t>
      </w:r>
      <w:r>
        <w:rPr>
          <w:color w:val="000000"/>
        </w:rPr>
        <w:t xml:space="preserve"> </w:t>
      </w:r>
      <w:r>
        <w:rPr>
          <w:rFonts w:ascii="Arial;sans-serif" w:hAnsi="Arial;sans-serif"/>
          <w:b w:val="false"/>
          <w:color w:val="000000"/>
          <w:sz w:val="22"/>
        </w:rPr>
        <w:t>these important matters.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73"/>
        <w:gridCol w:w="2788"/>
        <w:gridCol w:w="3944"/>
      </w:tblGrid>
      <w:tr>
        <w:trPr/>
        <w:tc>
          <w:tcPr>
            <w:tcW w:w="3473"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4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double" w:sz="5" w:space="0" w:color="000000"/>
              <w:left w:val="double" w:sz="5" w:space="0" w:color="000000"/>
              <w:right w:val="double" w:sz="5" w:space="0" w:color="000000"/>
            </w:tcBorders>
            <w:tcMar>
              <w:top w:w="30" w:type="dxa"/>
              <w:bottom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Voting Items</w:t>
            </w:r>
          </w:p>
        </w:tc>
      </w:tr>
      <w:tr>
        <w:trPr/>
        <w:tc>
          <w:tcPr>
            <w:tcW w:w="10205" w:type="dxa"/>
            <w:gridSpan w:val="3"/>
            <w:tcBorders>
              <w:left w:val="double" w:sz="5" w:space="0" w:color="000000"/>
              <w:right w:val="double" w:sz="5" w:space="0" w:color="000000"/>
            </w:tcBorders>
            <w:tcMar>
              <w:top w:w="0" w:type="dxa"/>
              <w:bottom w:w="0" w:type="dxa"/>
            </w:tcMar>
            <w:vAlign w:val="center"/>
          </w:tcPr>
          <w:p>
            <w:pPr>
              <w:pStyle w:val="TableContents"/>
              <w:bidi w:val="0"/>
              <w:spacing w:lineRule="auto" w:line="288" w:before="0" w:after="0"/>
              <w:ind w:left="0" w:right="0" w:hanging="360"/>
              <w:jc w:val="left"/>
              <w:rPr/>
            </w:pPr>
            <w:r>
              <w:rPr>
                <w:rFonts w:ascii="sans-serif" w:hAnsi="sans-serif"/>
                <w:b w:val="false"/>
                <w:color w:val="000000"/>
                <w:sz w:val="22"/>
              </w:rPr>
              <w:t>1.</w:t>
            </w:r>
            <w:r>
              <w:rPr>
                <w:rFonts w:ascii="Arial;sans-serif" w:hAnsi="Arial;sans-serif"/>
                <w:b w:val="false"/>
                <w:color w:val="000000"/>
                <w:sz w:val="22"/>
              </w:rPr>
              <w:t>To approve the adoption of a special resolution authorizing the Company to make an application for the continuance of the Company from the laws of the Province of Ontario to the laws of the Province of British Columbia and approving the notice of articles and articles of the continued company.</w:t>
            </w:r>
          </w:p>
        </w:tc>
      </w:tr>
      <w:tr>
        <w:trPr/>
        <w:tc>
          <w:tcPr>
            <w:tcW w:w="10205" w:type="dxa"/>
            <w:gridSpan w:val="3"/>
            <w:tcBorders>
              <w:left w:val="double" w:sz="5" w:space="0" w:color="000000"/>
              <w:right w:val="double" w:sz="5" w:space="0" w:color="000000"/>
            </w:tcBorders>
            <w:tcMar>
              <w:top w:w="0" w:type="dxa"/>
              <w:bottom w:w="0" w:type="dxa"/>
            </w:tcMar>
            <w:vAlign w:val="center"/>
          </w:tcPr>
          <w:p>
            <w:pPr>
              <w:pStyle w:val="TableContents"/>
              <w:bidi w:val="0"/>
              <w:spacing w:lineRule="auto" w:line="300" w:before="0" w:after="160"/>
              <w:ind w:left="0" w:right="0" w:hanging="360"/>
              <w:jc w:val="left"/>
              <w:rPr/>
            </w:pPr>
            <w:r>
              <w:rPr>
                <w:rFonts w:ascii="sans-serif" w:hAnsi="sans-serif"/>
                <w:b w:val="false"/>
                <w:color w:val="000000"/>
                <w:sz w:val="22"/>
              </w:rPr>
              <w:t>2.</w:t>
            </w:r>
            <w:r>
              <w:rPr>
                <w:rFonts w:ascii="Arial;sans-serif" w:hAnsi="Arial;sans-serif"/>
                <w:b w:val="false"/>
                <w:color w:val="000000"/>
                <w:sz w:val="22"/>
              </w:rPr>
              <w:t>To approve a potential name change of the Company.</w:t>
            </w:r>
          </w:p>
        </w:tc>
      </w:tr>
      <w:tr>
        <w:trPr/>
        <w:tc>
          <w:tcPr>
            <w:tcW w:w="10205" w:type="dxa"/>
            <w:gridSpan w:val="3"/>
            <w:tcBorders>
              <w:left w:val="double" w:sz="5" w:space="0" w:color="000000"/>
              <w:right w:val="double" w:sz="5" w:space="0" w:color="000000"/>
            </w:tcBorders>
            <w:tcMar>
              <w:top w:w="0" w:type="dxa"/>
              <w:bottom w:w="0" w:type="dxa"/>
            </w:tcMar>
            <w:vAlign w:val="center"/>
          </w:tcPr>
          <w:p>
            <w:pPr>
              <w:pStyle w:val="TableContents"/>
              <w:bidi w:val="0"/>
              <w:spacing w:lineRule="auto" w:line="300" w:before="0" w:after="160"/>
              <w:ind w:left="0" w:right="0" w:hanging="360"/>
              <w:jc w:val="left"/>
              <w:rPr/>
            </w:pPr>
            <w:r>
              <w:rPr>
                <w:rFonts w:ascii="sans-serif" w:hAnsi="sans-serif"/>
                <w:b w:val="false"/>
                <w:color w:val="000000"/>
                <w:sz w:val="22"/>
              </w:rPr>
              <w:t>3.</w:t>
            </w:r>
            <w:r>
              <w:rPr>
                <w:rFonts w:ascii="Arial;sans-serif" w:hAnsi="Arial;sans-serif"/>
                <w:b w:val="false"/>
                <w:color w:val="000000"/>
                <w:sz w:val="22"/>
              </w:rPr>
              <w:t>To approve adjournments or postponements of the meeting or to transact such other business as may be properly brought before the meeting.</w:t>
            </w:r>
          </w:p>
        </w:tc>
      </w:tr>
      <w:tr>
        <w:trPr/>
        <w:tc>
          <w:tcPr>
            <w:tcW w:w="10205" w:type="dxa"/>
            <w:gridSpan w:val="3"/>
            <w:tcBorders>
              <w:left w:val="double" w:sz="5" w:space="0" w:color="000000"/>
              <w:bottom w:val="double" w:sz="5" w:space="0" w:color="000000"/>
              <w:right w:val="double" w:sz="5" w:space="0" w:color="000000"/>
            </w:tcBorders>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300" w:before="0" w:after="0"/>
        <w:jc w:val="center"/>
        <w:rPr/>
      </w:pPr>
      <w:r>
        <w:rPr>
          <w:rFonts w:ascii="Arial;sans-serif" w:hAnsi="Arial;sans-serif"/>
          <w:b/>
          <w:color w:val="000000"/>
          <w:sz w:val="20"/>
        </w:rPr>
        <w:t>THE BOARD OF DIRECTORS RECOMMENDS THAT YOU VOTE “</w:t>
      </w:r>
      <w:r>
        <w:rPr>
          <w:rFonts w:ascii="Arial;sans-serif" w:hAnsi="Arial;sans-serif"/>
          <w:b/>
          <w:color w:val="000000"/>
          <w:sz w:val="20"/>
          <w:u w:val="single"/>
        </w:rPr>
        <w:t>FOR</w:t>
      </w:r>
      <w:r>
        <w:rPr>
          <w:color w:val="000000"/>
        </w:rPr>
        <w:t xml:space="preserve">” </w:t>
      </w:r>
      <w:r>
        <w:rPr>
          <w:rFonts w:ascii="Arial;sans-serif" w:hAnsi="Arial;sans-serif"/>
          <w:b/>
          <w:color w:val="000000"/>
          <w:sz w:val="20"/>
        </w:rPr>
        <w:t>ALL PROPOSALS ABOVE</w:t>
      </w:r>
    </w:p>
    <w:p>
      <w:pPr>
        <w:pStyle w:val="TextBody"/>
        <w:bidi w:val="0"/>
        <w:spacing w:before="0" w:after="0"/>
        <w:jc w:val="center"/>
        <w:rPr/>
      </w:pPr>
      <w:r>
        <w:rPr/>
      </w:r>
    </w:p>
    <w:p>
      <w:pPr>
        <w:pStyle w:val="TextBody"/>
        <w:bidi w:val="0"/>
        <w:spacing w:lineRule="auto" w:line="300" w:before="0" w:after="0"/>
        <w:jc w:val="center"/>
        <w:rPr>
          <w:rFonts w:ascii="Arial;sans-serif" w:hAnsi="Arial;sans-serif"/>
          <w:b/>
          <w:color w:val="000000"/>
          <w:sz w:val="20"/>
        </w:rPr>
      </w:pPr>
      <w:r>
        <w:rPr>
          <w:rFonts w:ascii="Arial;sans-serif" w:hAnsi="Arial;sans-serif"/>
          <w:b/>
          <w:color w:val="000000"/>
          <w:sz w:val="20"/>
        </w:rPr>
        <w:t>PLEASE NOTE – THIS IS NOT A PROXY CARD</w:t>
      </w:r>
    </w:p>
    <w:p>
      <w:pPr>
        <w:pStyle w:val="TextBody"/>
        <w:bidi w:val="0"/>
        <w:spacing w:before="0" w:after="0"/>
        <w:jc w:val="center"/>
        <w:rPr/>
      </w:pPr>
      <w:r>
        <w:rPr/>
      </w:r>
    </w:p>
    <w:p>
      <w:pPr>
        <w:pStyle w:val="TextBody"/>
        <w:bidi w:val="0"/>
        <w:spacing w:lineRule="auto" w:line="300" w:before="0" w:after="0"/>
        <w:jc w:val="center"/>
        <w:rPr>
          <w:rFonts w:ascii="Arial;sans-serif" w:hAnsi="Arial;sans-serif"/>
          <w:b/>
          <w:color w:val="000000"/>
          <w:sz w:val="20"/>
        </w:rPr>
      </w:pPr>
      <w:r>
        <w:rPr>
          <w:rFonts w:ascii="Arial;sans-serif" w:hAnsi="Arial;sans-serif"/>
          <w:b/>
          <w:color w:val="000000"/>
          <w:sz w:val="20"/>
        </w:rPr>
        <w:t>YOU CANNOT VOTE BY RETURNING THIS CARD</w:t>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503</Words>
  <Characters>2757</Characters>
  <CharactersWithSpaces>3237</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